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3C7C1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Приложение №1 </w:t>
      </w:r>
    </w:p>
    <w:p w14:paraId="6259BAD7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к приказу от 20.04.2023 №44 </w:t>
      </w:r>
    </w:p>
    <w:p w14:paraId="406E7F2D">
      <w:pPr>
        <w:widowControl w:val="0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3BB6B42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14:paraId="132EE46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федеральной образовательной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 xml:space="preserve">программы дошкольного образования  в МБДОУ «Нижнечершилинский детский сад </w:t>
      </w:r>
      <w:r>
        <w:rPr>
          <w:rFonts w:hint="default" w:ascii="Times New Roman" w:hAnsi="Times New Roman" w:eastAsia="Times New Roman" w:cs="Times New Roman"/>
          <w:b/>
          <w:color w:val="1A1A1A"/>
          <w:sz w:val="28"/>
          <w:szCs w:val="28"/>
          <w:lang w:val="en-US" w:eastAsia="ru-RU"/>
        </w:rPr>
        <w:t xml:space="preserve">» </w:t>
      </w: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с 01.09.2023 г.</w:t>
      </w:r>
    </w:p>
    <w:p w14:paraId="30A51DC9">
      <w:pPr>
        <w:widowControl w:val="0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tbl>
      <w:tblPr>
        <w:tblStyle w:val="4"/>
        <w:tblW w:w="10027" w:type="dxa"/>
        <w:tblInd w:w="-108" w:type="dxa"/>
        <w:tblLayout w:type="fixed"/>
        <w:tblCellMar>
          <w:top w:w="57" w:type="dxa"/>
          <w:left w:w="114" w:type="dxa"/>
          <w:bottom w:w="0" w:type="dxa"/>
          <w:right w:w="43" w:type="dxa"/>
        </w:tblCellMar>
      </w:tblPr>
      <w:tblGrid>
        <w:gridCol w:w="582"/>
        <w:gridCol w:w="5334"/>
        <w:gridCol w:w="2410"/>
        <w:gridCol w:w="1701"/>
      </w:tblGrid>
      <w:tr w14:paraId="4733D636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13606F">
            <w:pPr>
              <w:spacing w:after="0" w:line="240" w:lineRule="auto"/>
              <w:ind w:left="62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  <w:p w14:paraId="3466FF9A">
            <w:pPr>
              <w:spacing w:after="0" w:line="240" w:lineRule="auto"/>
              <w:ind w:left="14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п/п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2D3F6A">
            <w:pPr>
              <w:spacing w:after="0" w:line="240" w:lineRule="auto"/>
              <w:ind w:right="6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645858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Срок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5D565F5">
            <w:pPr>
              <w:spacing w:after="0" w:line="240" w:lineRule="auto"/>
              <w:ind w:right="7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Исполнитель </w:t>
            </w:r>
          </w:p>
        </w:tc>
      </w:tr>
      <w:tr w14:paraId="18FF57E9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8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697B96D">
            <w:pPr>
              <w:spacing w:after="0" w:line="240" w:lineRule="auto"/>
              <w:ind w:right="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1. Организационно–управленческое обеспечение </w:t>
            </w:r>
          </w:p>
        </w:tc>
      </w:tr>
      <w:tr w14:paraId="496BA71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44D08E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86D8BB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FBBA2B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778788C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7DECBC8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2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6B72FE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80BFCE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A9464E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A74F58C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6335433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57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87389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2BD8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FDA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Апрель-август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D687C08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заведующий, рабочая группа </w:t>
            </w:r>
          </w:p>
        </w:tc>
      </w:tr>
      <w:tr w14:paraId="09947AA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029179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C2BDD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6E7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CB7EFA0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рабочая группа </w:t>
            </w:r>
          </w:p>
        </w:tc>
      </w:tr>
      <w:tr w14:paraId="06A02870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5D5C56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5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2FDFD6">
            <w:pPr>
              <w:spacing w:after="0" w:line="240" w:lineRule="auto"/>
              <w:ind w:right="2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Организация деятельности рабочей группы по разработке основной образовательной программы в соответствие с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B88744">
            <w:pPr>
              <w:spacing w:after="0" w:line="226" w:lineRule="auto"/>
              <w:ind w:left="4" w:right="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– август </w:t>
            </w:r>
          </w:p>
          <w:p w14:paraId="50F5CBFB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52B4D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14:paraId="57FF338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B52BB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6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51D025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бесед с рассмотрением вопросов подготовки к непосредственному применению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0269E7">
            <w:pPr>
              <w:spacing w:after="0" w:line="22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Апрель -май</w:t>
            </w:r>
          </w:p>
          <w:p w14:paraId="2FE10A30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0D79D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043B2705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8B30F1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424F45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Издание приказа об отмене реализации основной образовательной программы и утверждении ООП ДОУ в новой редакции в соответствие требованиям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7EB8B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E533C67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3DEAB4D5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76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81D51E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8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01901">
            <w:pPr>
              <w:spacing w:after="0" w:line="240" w:lineRule="auto"/>
              <w:ind w:right="-23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Издание приказа об утверждении локальных актов ДОУ в сфере образования,  актуализированных в соответствие с требованиями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FA0F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По мере необходимости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8F2D529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1B693469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5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FF4AFBE">
            <w:pPr>
              <w:spacing w:after="0" w:line="240" w:lineRule="auto"/>
              <w:ind w:right="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2. Кадровое обеспечение </w:t>
            </w:r>
          </w:p>
        </w:tc>
      </w:tr>
      <w:tr w14:paraId="5DA82A2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7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C5F6DCB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9 </w:t>
            </w:r>
          </w:p>
        </w:tc>
        <w:tc>
          <w:tcPr>
            <w:tcW w:w="533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07D10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Обеспечение курсовой подготовки педагогов по вопросам перехода на реализацию   ФОП  ДО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34A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– июнь 2023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467C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481977A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4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4365243">
            <w:pPr>
              <w:spacing w:after="0" w:line="240" w:lineRule="auto"/>
              <w:ind w:right="7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3. Методическое обеспечение </w:t>
            </w:r>
          </w:p>
        </w:tc>
      </w:tr>
      <w:tr w14:paraId="5B2568F0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858EBA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7807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Обеспечение методическими материалами педагогов по сопровождению реализации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99A7F">
            <w:pPr>
              <w:spacing w:after="0" w:line="240" w:lineRule="auto"/>
              <w:ind w:left="4" w:right="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– 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3EE029A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287FCFA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C07CB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11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EDE4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Внесение в план методической работы мероприятий по методическому обеспечению реализации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EB88A5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E411F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4A16CF3C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BBF036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12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0AA5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Обеспечение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участия педагогов в семинарах, конференциях и других мероприятиях по внедрению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B5AD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– июль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00AA52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6169634B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C4565A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619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Разработка и утверждение ООП ДОУ и рабочих программ педагогов в соответствие с ФОП ДО.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53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Май - 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08158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423AE10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328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BEF759A">
            <w:pPr>
              <w:spacing w:after="0" w:line="240" w:lineRule="auto"/>
              <w:ind w:right="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4. Информационное обеспечение </w:t>
            </w:r>
          </w:p>
        </w:tc>
      </w:tr>
      <w:tr w14:paraId="7E6836F2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8694D3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14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74EBE5">
            <w:pPr>
              <w:spacing w:after="0" w:line="226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Изучение содержания ФОП ДО (выделить смысловые блоки, рассмотреть преемственность задач по возрастным группам и их интеграцию по </w:t>
            </w:r>
          </w:p>
          <w:p w14:paraId="2000A7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образовательным областям)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4B1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DC39F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14:paraId="555FD0A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2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17873F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56673">
            <w:pPr>
              <w:spacing w:after="0" w:line="226" w:lineRule="auto"/>
              <w:ind w:right="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0C8621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образовательной программы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5831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68B7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рабочая группа </w:t>
            </w:r>
          </w:p>
        </w:tc>
      </w:tr>
      <w:tr w14:paraId="4FDC000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63BF56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2A80E6">
            <w:pPr>
              <w:spacing w:after="0" w:line="22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Проведение родительских собраний, с рассмотрением вопросов применения ФОП ДО с 01.09.2023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950A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Сентябрь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557A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Заведующий, воспитатели</w:t>
            </w:r>
          </w:p>
        </w:tc>
      </w:tr>
      <w:tr w14:paraId="7FEA604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4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44D5D25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5. Материально-техническое обеспечение </w:t>
            </w:r>
          </w:p>
        </w:tc>
      </w:tr>
      <w:tr w14:paraId="37EF17A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C1BB80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17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48E14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Определение учебно-методических и дидактических пособий, оборудования, электронных и образовательных ресурсов, используемых в образовательном процессе в соответствие с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6FED0C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0C4E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0AFE942D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EF1BAD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18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D86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Оснащение и оформление  РППС в ДОУ в соответствие с требованиями ФОП ДО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0E84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  <w:p w14:paraId="5205AB2B">
            <w:pPr>
              <w:spacing w:after="0" w:line="240" w:lineRule="auto"/>
              <w:ind w:left="28" w:right="3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Апрель  2024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BBE541F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педагоги </w:t>
            </w:r>
          </w:p>
        </w:tc>
      </w:tr>
    </w:tbl>
    <w:p w14:paraId="733480A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1D366678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5A6497B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4D05376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B393C"/>
    <w:rsid w:val="00185D0B"/>
    <w:rsid w:val="00200890"/>
    <w:rsid w:val="00503635"/>
    <w:rsid w:val="008B393C"/>
    <w:rsid w:val="00CD1110"/>
    <w:rsid w:val="00EC73A0"/>
    <w:rsid w:val="38B9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491</Words>
  <Characters>2800</Characters>
  <Lines>23</Lines>
  <Paragraphs>6</Paragraphs>
  <TotalTime>1</TotalTime>
  <ScaleCrop>false</ScaleCrop>
  <LinksUpToDate>false</LinksUpToDate>
  <CharactersWithSpaces>3285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2023-10-11T07:29:00Z</dcterms:created>
  <dc:creator>Пользователь</dc:creator>
  <cp:lastModifiedBy>User</cp:lastModifiedBy>
  <dcterms:modified xsi:type="dcterms:W3CDTF">2024-09-13T10:16:30Z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8D51FCAD2AE5454E88359834D97F25DB_12</vt:lpwstr>
  </property>
</Properties>
</file>